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F9158" w14:textId="583425E0" w:rsidR="00E47D97" w:rsidRPr="00E47D97" w:rsidRDefault="00E47D97" w:rsidP="00E47D97">
      <w:r w:rsidRPr="00E47D97">
        <w:rPr>
          <w:b/>
          <w:bCs/>
        </w:rPr>
        <w:t>Notes on Booking Equipment</w:t>
      </w:r>
      <w:r w:rsidRPr="00E47D97">
        <w:t> </w:t>
      </w:r>
      <w:r>
        <w:t>in the diamond lab</w:t>
      </w:r>
    </w:p>
    <w:p w14:paraId="39F7DE4C" w14:textId="77777777" w:rsidR="00E47D97" w:rsidRPr="00E47D97" w:rsidRDefault="00E47D97" w:rsidP="00E47D97">
      <w:r w:rsidRPr="00E47D97">
        <w:t xml:space="preserve">All equipment bookings should be made through the “Diamond Lab Resources" calendar.  If you are unable to see this calendar in Outlook, make sure you are part of the 'grp-Diamond Lab Resources' group, contact </w:t>
      </w:r>
      <w:hyperlink r:id="rId4" w:history="1">
        <w:r w:rsidRPr="00E47D97">
          <w:rPr>
            <w:rStyle w:val="Hyperlink"/>
          </w:rPr>
          <w:t>james.smith@bristol.ac.uk</w:t>
        </w:r>
      </w:hyperlink>
      <w:r w:rsidRPr="00E47D97">
        <w:t xml:space="preserve"> if you need adding to the group or if permissions do not allow you to make bookings.</w:t>
      </w:r>
    </w:p>
    <w:p w14:paraId="7517D0DD" w14:textId="77777777" w:rsidR="00E47D97" w:rsidRPr="00E47D97" w:rsidRDefault="00E47D97" w:rsidP="00E47D97">
      <w:r w:rsidRPr="00E47D97">
        <w:t>Please make the booking onto the group calendar using the following format, </w:t>
      </w:r>
    </w:p>
    <w:p w14:paraId="2DB4A486" w14:textId="77777777" w:rsidR="00E47D97" w:rsidRPr="00E47D97" w:rsidRDefault="00E47D97" w:rsidP="00E47D97">
      <w:r w:rsidRPr="00E47D97">
        <w:rPr>
          <w:b/>
          <w:bCs/>
          <w:i/>
          <w:iCs/>
        </w:rPr>
        <w:t xml:space="preserve">Equipment </w:t>
      </w:r>
      <w:proofErr w:type="spellStart"/>
      <w:r w:rsidRPr="00E47D97">
        <w:rPr>
          <w:b/>
          <w:bCs/>
          <w:i/>
          <w:iCs/>
        </w:rPr>
        <w:t>code_</w:t>
      </w:r>
      <w:proofErr w:type="gramStart"/>
      <w:r w:rsidRPr="00E47D97">
        <w:rPr>
          <w:b/>
          <w:bCs/>
          <w:i/>
          <w:iCs/>
        </w:rPr>
        <w:t>User</w:t>
      </w:r>
      <w:proofErr w:type="spellEnd"/>
      <w:r w:rsidRPr="00E47D97">
        <w:rPr>
          <w:b/>
          <w:bCs/>
          <w:i/>
          <w:iCs/>
        </w:rPr>
        <w:t xml:space="preserve"> </w:t>
      </w:r>
      <w:proofErr w:type="spellStart"/>
      <w:r w:rsidRPr="00E47D97">
        <w:rPr>
          <w:b/>
          <w:bCs/>
          <w:i/>
          <w:iCs/>
        </w:rPr>
        <w:t>name</w:t>
      </w:r>
      <w:proofErr w:type="gramEnd"/>
      <w:r w:rsidRPr="00E47D97">
        <w:rPr>
          <w:b/>
          <w:bCs/>
          <w:i/>
          <w:iCs/>
        </w:rPr>
        <w:t>_UoB</w:t>
      </w:r>
      <w:proofErr w:type="spellEnd"/>
      <w:r w:rsidRPr="00E47D97">
        <w:rPr>
          <w:b/>
          <w:bCs/>
          <w:i/>
          <w:iCs/>
        </w:rPr>
        <w:t xml:space="preserve"> </w:t>
      </w:r>
      <w:proofErr w:type="spellStart"/>
      <w:r w:rsidRPr="00E47D97">
        <w:rPr>
          <w:b/>
          <w:bCs/>
          <w:i/>
          <w:iCs/>
        </w:rPr>
        <w:t>username_grant</w:t>
      </w:r>
      <w:proofErr w:type="spellEnd"/>
      <w:r w:rsidRPr="00E47D97">
        <w:rPr>
          <w:b/>
          <w:bCs/>
          <w:i/>
          <w:iCs/>
        </w:rPr>
        <w:t xml:space="preserve"> code</w:t>
      </w:r>
    </w:p>
    <w:p w14:paraId="06187470" w14:textId="77777777" w:rsidR="00E47D97" w:rsidRPr="00E47D97" w:rsidRDefault="00E47D97" w:rsidP="00E47D97">
      <w:r w:rsidRPr="00E47D97">
        <w:t xml:space="preserve">a list of equipment codes </w:t>
      </w:r>
      <w:proofErr w:type="gramStart"/>
      <w:r w:rsidRPr="00E47D97">
        <w:t>are</w:t>
      </w:r>
      <w:proofErr w:type="gramEnd"/>
      <w:r w:rsidRPr="00E47D97">
        <w:t xml:space="preserve"> shown in the table below.  This format is used so we can record the amount of equipment use by different groups and may form part of a request to Faculty for future equipment investment.</w:t>
      </w:r>
    </w:p>
    <w:p w14:paraId="7337924C" w14:textId="77777777" w:rsidR="00E47D97" w:rsidRDefault="00E47D97" w:rsidP="00E47D97">
      <w:r w:rsidRPr="00E47D97">
        <w:t>Please only book the equipment for the time required and remove bookings if no longer required.</w:t>
      </w:r>
    </w:p>
    <w:p w14:paraId="3BEA8693" w14:textId="4ECCA729" w:rsidR="00E47D97" w:rsidRPr="00E47D97" w:rsidRDefault="00E47D97" w:rsidP="00E47D97">
      <w:r>
        <w:t xml:space="preserve">If you are a member of the diamond lab or a student working for PWM or NAF, then please use the code </w:t>
      </w:r>
      <w:r w:rsidRPr="00E47D97">
        <w:rPr>
          <w:b/>
          <w:bCs/>
        </w:rPr>
        <w:t>BUDGIE-101</w:t>
      </w:r>
      <w:r>
        <w:t xml:space="preserve"> when booking equipment.  </w:t>
      </w:r>
    </w:p>
    <w:p w14:paraId="35F474DB" w14:textId="77777777" w:rsidR="00E47D97" w:rsidRPr="00E47D97" w:rsidRDefault="00E47D97" w:rsidP="00E47D97">
      <w:r w:rsidRPr="00E47D97">
        <w:rPr>
          <w:b/>
          <w:bCs/>
        </w:rPr>
        <w:t>Current List of bookable equipment in the Diamond Lab (S111)</w:t>
      </w:r>
    </w:p>
    <w:tbl>
      <w:tblPr>
        <w:tblW w:w="9179" w:type="dxa"/>
        <w:tblLook w:val="04A0" w:firstRow="1" w:lastRow="0" w:firstColumn="1" w:lastColumn="0" w:noHBand="0" w:noVBand="1"/>
      </w:tblPr>
      <w:tblGrid>
        <w:gridCol w:w="3343"/>
        <w:gridCol w:w="5836"/>
      </w:tblGrid>
      <w:tr w:rsidR="00E47D97" w:rsidRPr="00E47D97" w14:paraId="4079BD9D" w14:textId="77777777" w:rsidTr="00E47D97">
        <w:tc>
          <w:tcPr>
            <w:tcW w:w="3339" w:type="dxa"/>
            <w:shd w:val="clear" w:color="auto" w:fill="4F6BED"/>
            <w:tcMar>
              <w:top w:w="120" w:type="dxa"/>
              <w:left w:w="120" w:type="dxa"/>
              <w:bottom w:w="120" w:type="dxa"/>
              <w:right w:w="240" w:type="dxa"/>
            </w:tcMar>
            <w:vAlign w:val="center"/>
            <w:hideMark/>
          </w:tcPr>
          <w:p w14:paraId="7E33CA26" w14:textId="77777777" w:rsidR="00E47D97" w:rsidRPr="00E47D97" w:rsidRDefault="00E47D97" w:rsidP="00E47D97">
            <w:pPr>
              <w:rPr>
                <w:b/>
                <w:bCs/>
              </w:rPr>
            </w:pPr>
            <w:r w:rsidRPr="00E47D97">
              <w:rPr>
                <w:b/>
                <w:bCs/>
              </w:rPr>
              <w:t>Equipment</w:t>
            </w:r>
          </w:p>
        </w:tc>
        <w:tc>
          <w:tcPr>
            <w:tcW w:w="5829" w:type="dxa"/>
            <w:shd w:val="clear" w:color="auto" w:fill="4F6BED"/>
            <w:tcMar>
              <w:top w:w="120" w:type="dxa"/>
              <w:left w:w="120" w:type="dxa"/>
              <w:bottom w:w="120" w:type="dxa"/>
              <w:right w:w="240" w:type="dxa"/>
            </w:tcMar>
            <w:vAlign w:val="center"/>
            <w:hideMark/>
          </w:tcPr>
          <w:p w14:paraId="23DF16C8" w14:textId="77777777" w:rsidR="00E47D97" w:rsidRPr="00E47D97" w:rsidRDefault="00E47D97" w:rsidP="00E47D97">
            <w:pPr>
              <w:rPr>
                <w:b/>
                <w:bCs/>
              </w:rPr>
            </w:pPr>
            <w:r w:rsidRPr="00E47D97">
              <w:rPr>
                <w:b/>
                <w:bCs/>
              </w:rPr>
              <w:t>Code</w:t>
            </w:r>
          </w:p>
        </w:tc>
      </w:tr>
      <w:tr w:rsidR="00E47D97" w:rsidRPr="00E47D97" w14:paraId="50FF92FC" w14:textId="77777777" w:rsidTr="00E47D97">
        <w:tc>
          <w:tcPr>
            <w:tcW w:w="3339" w:type="dxa"/>
            <w:shd w:val="clear" w:color="auto" w:fill="E1E6FC"/>
            <w:tcMar>
              <w:top w:w="120" w:type="dxa"/>
              <w:left w:w="120" w:type="dxa"/>
              <w:bottom w:w="120" w:type="dxa"/>
              <w:right w:w="240" w:type="dxa"/>
            </w:tcMar>
            <w:vAlign w:val="center"/>
            <w:hideMark/>
          </w:tcPr>
          <w:p w14:paraId="196C0A67" w14:textId="77777777" w:rsidR="00E47D97" w:rsidRPr="00E47D97" w:rsidRDefault="00E47D97" w:rsidP="00E47D97">
            <w:pPr>
              <w:rPr>
                <w:b/>
                <w:bCs/>
              </w:rPr>
            </w:pPr>
            <w:r w:rsidRPr="00E47D97">
              <w:rPr>
                <w:b/>
                <w:bCs/>
              </w:rPr>
              <w:t>Microwave CVD Reactor (Front)</w:t>
            </w:r>
          </w:p>
        </w:tc>
        <w:tc>
          <w:tcPr>
            <w:tcW w:w="5829" w:type="dxa"/>
            <w:shd w:val="clear" w:color="auto" w:fill="E1E6FC"/>
            <w:tcMar>
              <w:top w:w="120" w:type="dxa"/>
              <w:left w:w="120" w:type="dxa"/>
              <w:bottom w:w="120" w:type="dxa"/>
              <w:right w:w="240" w:type="dxa"/>
            </w:tcMar>
            <w:vAlign w:val="center"/>
            <w:hideMark/>
          </w:tcPr>
          <w:p w14:paraId="60D7C724" w14:textId="77777777" w:rsidR="00E47D97" w:rsidRPr="00E47D97" w:rsidRDefault="00E47D97" w:rsidP="00E47D97">
            <w:pPr>
              <w:rPr>
                <w:b/>
                <w:bCs/>
              </w:rPr>
            </w:pPr>
            <w:r w:rsidRPr="00E47D97">
              <w:rPr>
                <w:b/>
                <w:bCs/>
              </w:rPr>
              <w:t>MCVDF</w:t>
            </w:r>
          </w:p>
        </w:tc>
      </w:tr>
      <w:tr w:rsidR="00E47D97" w:rsidRPr="00E47D97" w14:paraId="4EAD6DE0" w14:textId="77777777" w:rsidTr="00E47D97">
        <w:tc>
          <w:tcPr>
            <w:tcW w:w="3339" w:type="dxa"/>
            <w:tcMar>
              <w:top w:w="120" w:type="dxa"/>
              <w:left w:w="120" w:type="dxa"/>
              <w:bottom w:w="120" w:type="dxa"/>
              <w:right w:w="240" w:type="dxa"/>
            </w:tcMar>
            <w:vAlign w:val="center"/>
            <w:hideMark/>
          </w:tcPr>
          <w:p w14:paraId="77B69E64" w14:textId="77777777" w:rsidR="00E47D97" w:rsidRPr="00E47D97" w:rsidRDefault="00E47D97" w:rsidP="00E47D97">
            <w:r w:rsidRPr="00E47D97">
              <w:t>Laser Raman System</w:t>
            </w:r>
          </w:p>
        </w:tc>
        <w:tc>
          <w:tcPr>
            <w:tcW w:w="5829" w:type="dxa"/>
            <w:tcMar>
              <w:top w:w="120" w:type="dxa"/>
              <w:left w:w="120" w:type="dxa"/>
              <w:bottom w:w="120" w:type="dxa"/>
              <w:right w:w="240" w:type="dxa"/>
            </w:tcMar>
            <w:vAlign w:val="center"/>
            <w:hideMark/>
          </w:tcPr>
          <w:p w14:paraId="33E76228" w14:textId="77777777" w:rsidR="00E47D97" w:rsidRPr="00E47D97" w:rsidRDefault="00E47D97" w:rsidP="00E47D97">
            <w:r w:rsidRPr="00E47D97">
              <w:rPr>
                <w:b/>
                <w:bCs/>
              </w:rPr>
              <w:t>LRSUV</w:t>
            </w:r>
            <w:r w:rsidRPr="00E47D97">
              <w:t> (UV Laser 325nm), </w:t>
            </w:r>
            <w:r w:rsidRPr="00E47D97">
              <w:rPr>
                <w:b/>
                <w:bCs/>
              </w:rPr>
              <w:t>LRSVS</w:t>
            </w:r>
            <w:r w:rsidRPr="00E47D97">
              <w:t> (Visible Laser 514nm), </w:t>
            </w:r>
            <w:r w:rsidRPr="00E47D97">
              <w:rPr>
                <w:b/>
                <w:bCs/>
              </w:rPr>
              <w:t>LRSNI</w:t>
            </w:r>
            <w:r w:rsidRPr="00E47D97">
              <w:t> (Near Infra-red Laser 785nm)</w:t>
            </w:r>
          </w:p>
        </w:tc>
      </w:tr>
      <w:tr w:rsidR="00E47D97" w:rsidRPr="00E47D97" w14:paraId="5354E35D" w14:textId="77777777" w:rsidTr="00E47D97">
        <w:tc>
          <w:tcPr>
            <w:tcW w:w="3339" w:type="dxa"/>
            <w:shd w:val="clear" w:color="auto" w:fill="E1E6FC"/>
            <w:tcMar>
              <w:top w:w="120" w:type="dxa"/>
              <w:left w:w="120" w:type="dxa"/>
              <w:bottom w:w="120" w:type="dxa"/>
              <w:right w:w="240" w:type="dxa"/>
            </w:tcMar>
            <w:vAlign w:val="center"/>
            <w:hideMark/>
          </w:tcPr>
          <w:p w14:paraId="6E5CFFF1" w14:textId="77777777" w:rsidR="00E47D97" w:rsidRPr="00E47D97" w:rsidRDefault="00E47D97" w:rsidP="00E47D97">
            <w:r w:rsidRPr="00E47D97">
              <w:t>LEXT Optical Microscope</w:t>
            </w:r>
          </w:p>
        </w:tc>
        <w:tc>
          <w:tcPr>
            <w:tcW w:w="5829" w:type="dxa"/>
            <w:shd w:val="clear" w:color="auto" w:fill="E1E6FC"/>
            <w:tcMar>
              <w:top w:w="120" w:type="dxa"/>
              <w:left w:w="120" w:type="dxa"/>
              <w:bottom w:w="120" w:type="dxa"/>
              <w:right w:w="240" w:type="dxa"/>
            </w:tcMar>
            <w:vAlign w:val="center"/>
            <w:hideMark/>
          </w:tcPr>
          <w:p w14:paraId="00D3AB07" w14:textId="77777777" w:rsidR="00E47D97" w:rsidRPr="00E47D97" w:rsidRDefault="00E47D97" w:rsidP="00E47D97">
            <w:r w:rsidRPr="00E47D97">
              <w:rPr>
                <w:b/>
                <w:bCs/>
              </w:rPr>
              <w:t>LEXTM</w:t>
            </w:r>
          </w:p>
        </w:tc>
      </w:tr>
      <w:tr w:rsidR="00E47D97" w:rsidRPr="00E47D97" w14:paraId="133276AD" w14:textId="77777777" w:rsidTr="00E47D97">
        <w:tc>
          <w:tcPr>
            <w:tcW w:w="3339" w:type="dxa"/>
            <w:tcMar>
              <w:top w:w="120" w:type="dxa"/>
              <w:left w:w="120" w:type="dxa"/>
              <w:bottom w:w="120" w:type="dxa"/>
              <w:right w:w="240" w:type="dxa"/>
            </w:tcMar>
            <w:vAlign w:val="center"/>
            <w:hideMark/>
          </w:tcPr>
          <w:p w14:paraId="7AA34CFC" w14:textId="77777777" w:rsidR="00E47D97" w:rsidRPr="00E47D97" w:rsidRDefault="00E47D97" w:rsidP="00E47D97">
            <w:r w:rsidRPr="00E47D97">
              <w:t>Oxford Laser Micro Machining</w:t>
            </w:r>
          </w:p>
        </w:tc>
        <w:tc>
          <w:tcPr>
            <w:tcW w:w="5829" w:type="dxa"/>
            <w:tcMar>
              <w:top w:w="120" w:type="dxa"/>
              <w:left w:w="120" w:type="dxa"/>
              <w:bottom w:w="120" w:type="dxa"/>
              <w:right w:w="240" w:type="dxa"/>
            </w:tcMar>
            <w:vAlign w:val="center"/>
            <w:hideMark/>
          </w:tcPr>
          <w:p w14:paraId="65CD61EC" w14:textId="77777777" w:rsidR="00E47D97" w:rsidRPr="00E47D97" w:rsidRDefault="00E47D97" w:rsidP="00E47D97">
            <w:r w:rsidRPr="00E47D97">
              <w:rPr>
                <w:b/>
                <w:bCs/>
              </w:rPr>
              <w:t>OXLMM</w:t>
            </w:r>
          </w:p>
        </w:tc>
      </w:tr>
    </w:tbl>
    <w:p w14:paraId="11FF7975" w14:textId="77777777" w:rsidR="00E47D97" w:rsidRPr="00E47D97" w:rsidRDefault="00E47D97" w:rsidP="00E47D97">
      <w:r w:rsidRPr="00E47D97">
        <w:t> </w:t>
      </w:r>
    </w:p>
    <w:p w14:paraId="76BE2025" w14:textId="7FC2B8E8" w:rsidR="00E47D97" w:rsidRDefault="00E47D97" w:rsidP="00E47D97">
      <w:pPr>
        <w:rPr>
          <w:b/>
          <w:bCs/>
        </w:rPr>
      </w:pPr>
      <w:r w:rsidRPr="00E47D97">
        <w:t xml:space="preserve">For example, if I wanted to book the Raman with the visible laser </w:t>
      </w:r>
      <w:r>
        <w:t>for a non-diamond group user</w:t>
      </w:r>
      <w:r w:rsidRPr="00E47D97">
        <w:t xml:space="preserve"> would enter</w:t>
      </w:r>
      <w:r>
        <w:t xml:space="preserve">:   </w:t>
      </w:r>
      <w:r w:rsidRPr="00E47D97">
        <w:rPr>
          <w:b/>
          <w:bCs/>
        </w:rPr>
        <w:t>LRSVS_SmithJ_chjaws_X100001-101</w:t>
      </w:r>
    </w:p>
    <w:p w14:paraId="6D2688F6" w14:textId="77777777" w:rsidR="00E47D97" w:rsidRDefault="00E47D97" w:rsidP="00E47D97">
      <w:pPr>
        <w:rPr>
          <w:b/>
          <w:bCs/>
        </w:rPr>
      </w:pPr>
    </w:p>
    <w:p w14:paraId="00C24346" w14:textId="1EAE3A2C" w:rsidR="00E47D97" w:rsidRPr="00E47D97" w:rsidRDefault="00E47D97" w:rsidP="00E47D97">
      <w:r w:rsidRPr="00E47D97">
        <w:t xml:space="preserve">But for say Paul May to use the MWCVD reactor the code would be:  </w:t>
      </w:r>
      <w:r w:rsidRPr="00E47D97">
        <w:rPr>
          <w:b/>
          <w:bCs/>
        </w:rPr>
        <w:t>MCVDF_PaulMay_cppwm_BUDGIE-101</w:t>
      </w:r>
    </w:p>
    <w:p w14:paraId="76E42E0A" w14:textId="77777777" w:rsidR="00E47D97" w:rsidRPr="00E47D97" w:rsidRDefault="00E47D97" w:rsidP="00E47D97">
      <w:r w:rsidRPr="00E47D97">
        <w:rPr>
          <w:b/>
          <w:bCs/>
        </w:rPr>
        <w:t>Note on use of Grant Codes</w:t>
      </w:r>
    </w:p>
    <w:p w14:paraId="2AC7268D" w14:textId="77777777" w:rsidR="00E47D97" w:rsidRPr="00E47D97" w:rsidRDefault="00E47D97" w:rsidP="00E47D97">
      <w:r w:rsidRPr="00E47D97">
        <w:t xml:space="preserve">Please ensure the grant holder is aware prior to booking equipment.  The grant code will not be charged for using the equipment, if this changes in the future all grant holders will be consulted.  In the event of equipment breakdown and repair costs, the costs will be distributed as a percentage of total usage.  The grant code will not be charged without the grant </w:t>
      </w:r>
      <w:proofErr w:type="gramStart"/>
      <w:r w:rsidRPr="00E47D97">
        <w:t>holders</w:t>
      </w:r>
      <w:proofErr w:type="gramEnd"/>
      <w:r w:rsidRPr="00E47D97">
        <w:t xml:space="preserve"> prior consent.  </w:t>
      </w:r>
    </w:p>
    <w:p w14:paraId="351EBEDF" w14:textId="77777777" w:rsidR="00E47D97" w:rsidRPr="00E47D97" w:rsidRDefault="00E47D97" w:rsidP="00E47D97">
      <w:r w:rsidRPr="00E47D97">
        <w:rPr>
          <w:b/>
          <w:bCs/>
        </w:rPr>
        <w:lastRenderedPageBreak/>
        <w:t>Additional note on booking the Raman system</w:t>
      </w:r>
    </w:p>
    <w:p w14:paraId="362B59B8" w14:textId="778D4E12" w:rsidR="00556B9F" w:rsidRDefault="00E47D97" w:rsidP="00E47D97">
      <w:r w:rsidRPr="00E47D97">
        <w:t xml:space="preserve">If you are booking the Raman please add a note with either Green, NIR or UV to specify which laser you require.  Note that transferring between Green and NIR lasers can be done relatively easily but changing to the UV laser will require at least 2-3 working </w:t>
      </w:r>
      <w:proofErr w:type="spellStart"/>
      <w:r w:rsidRPr="00E47D97">
        <w:t>days notice</w:t>
      </w:r>
      <w:proofErr w:type="spellEnd"/>
      <w:r w:rsidRPr="00E47D97">
        <w:t xml:space="preserve">.  Please contact </w:t>
      </w:r>
      <w:hyperlink r:id="rId5" w:history="1">
        <w:r w:rsidRPr="00E47D97">
          <w:rPr>
            <w:rStyle w:val="Hyperlink"/>
          </w:rPr>
          <w:t>james.smith@bristol.ac.uk</w:t>
        </w:r>
      </w:hyperlink>
      <w:r w:rsidRPr="00E47D97">
        <w:t> if you wish to use the UV laser in the near future.</w:t>
      </w:r>
    </w:p>
    <w:sectPr w:rsidR="00556B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97"/>
    <w:rsid w:val="00230796"/>
    <w:rsid w:val="00386E7E"/>
    <w:rsid w:val="003C3365"/>
    <w:rsid w:val="004A6F16"/>
    <w:rsid w:val="004B1C67"/>
    <w:rsid w:val="004B371A"/>
    <w:rsid w:val="00556B9F"/>
    <w:rsid w:val="0065214A"/>
    <w:rsid w:val="00660511"/>
    <w:rsid w:val="00690F89"/>
    <w:rsid w:val="006F092F"/>
    <w:rsid w:val="007676EC"/>
    <w:rsid w:val="008111FD"/>
    <w:rsid w:val="008B5C4D"/>
    <w:rsid w:val="00926610"/>
    <w:rsid w:val="0099399A"/>
    <w:rsid w:val="00A44B62"/>
    <w:rsid w:val="00A80713"/>
    <w:rsid w:val="00A85FF6"/>
    <w:rsid w:val="00AD776F"/>
    <w:rsid w:val="00C43ABB"/>
    <w:rsid w:val="00CA1409"/>
    <w:rsid w:val="00DF2C84"/>
    <w:rsid w:val="00E47D97"/>
    <w:rsid w:val="00E977CC"/>
    <w:rsid w:val="00F26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6746"/>
  <w15:chartTrackingRefBased/>
  <w15:docId w15:val="{0816525B-72A1-404B-92B1-2727E47D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D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7D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7D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7D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7D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7D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D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D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D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D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7D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7D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7D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7D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7D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D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D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D97"/>
    <w:rPr>
      <w:rFonts w:eastAsiaTheme="majorEastAsia" w:cstheme="majorBidi"/>
      <w:color w:val="272727" w:themeColor="text1" w:themeTint="D8"/>
    </w:rPr>
  </w:style>
  <w:style w:type="paragraph" w:styleId="Title">
    <w:name w:val="Title"/>
    <w:basedOn w:val="Normal"/>
    <w:next w:val="Normal"/>
    <w:link w:val="TitleChar"/>
    <w:uiPriority w:val="10"/>
    <w:qFormat/>
    <w:rsid w:val="00E47D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D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D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D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D97"/>
    <w:pPr>
      <w:spacing w:before="160"/>
      <w:jc w:val="center"/>
    </w:pPr>
    <w:rPr>
      <w:i/>
      <w:iCs/>
      <w:color w:val="404040" w:themeColor="text1" w:themeTint="BF"/>
    </w:rPr>
  </w:style>
  <w:style w:type="character" w:customStyle="1" w:styleId="QuoteChar">
    <w:name w:val="Quote Char"/>
    <w:basedOn w:val="DefaultParagraphFont"/>
    <w:link w:val="Quote"/>
    <w:uiPriority w:val="29"/>
    <w:rsid w:val="00E47D97"/>
    <w:rPr>
      <w:i/>
      <w:iCs/>
      <w:color w:val="404040" w:themeColor="text1" w:themeTint="BF"/>
    </w:rPr>
  </w:style>
  <w:style w:type="paragraph" w:styleId="ListParagraph">
    <w:name w:val="List Paragraph"/>
    <w:basedOn w:val="Normal"/>
    <w:uiPriority w:val="34"/>
    <w:qFormat/>
    <w:rsid w:val="00E47D97"/>
    <w:pPr>
      <w:ind w:left="720"/>
      <w:contextualSpacing/>
    </w:pPr>
  </w:style>
  <w:style w:type="character" w:styleId="IntenseEmphasis">
    <w:name w:val="Intense Emphasis"/>
    <w:basedOn w:val="DefaultParagraphFont"/>
    <w:uiPriority w:val="21"/>
    <w:qFormat/>
    <w:rsid w:val="00E47D97"/>
    <w:rPr>
      <w:i/>
      <w:iCs/>
      <w:color w:val="0F4761" w:themeColor="accent1" w:themeShade="BF"/>
    </w:rPr>
  </w:style>
  <w:style w:type="paragraph" w:styleId="IntenseQuote">
    <w:name w:val="Intense Quote"/>
    <w:basedOn w:val="Normal"/>
    <w:next w:val="Normal"/>
    <w:link w:val="IntenseQuoteChar"/>
    <w:uiPriority w:val="30"/>
    <w:qFormat/>
    <w:rsid w:val="00E47D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7D97"/>
    <w:rPr>
      <w:i/>
      <w:iCs/>
      <w:color w:val="0F4761" w:themeColor="accent1" w:themeShade="BF"/>
    </w:rPr>
  </w:style>
  <w:style w:type="character" w:styleId="IntenseReference">
    <w:name w:val="Intense Reference"/>
    <w:basedOn w:val="DefaultParagraphFont"/>
    <w:uiPriority w:val="32"/>
    <w:qFormat/>
    <w:rsid w:val="00E47D97"/>
    <w:rPr>
      <w:b/>
      <w:bCs/>
      <w:smallCaps/>
      <w:color w:val="0F4761" w:themeColor="accent1" w:themeShade="BF"/>
      <w:spacing w:val="5"/>
    </w:rPr>
  </w:style>
  <w:style w:type="character" w:styleId="Hyperlink">
    <w:name w:val="Hyperlink"/>
    <w:basedOn w:val="DefaultParagraphFont"/>
    <w:uiPriority w:val="99"/>
    <w:unhideWhenUsed/>
    <w:rsid w:val="00E47D97"/>
    <w:rPr>
      <w:color w:val="467886" w:themeColor="hyperlink"/>
      <w:u w:val="single"/>
    </w:rPr>
  </w:style>
  <w:style w:type="character" w:styleId="UnresolvedMention">
    <w:name w:val="Unresolved Mention"/>
    <w:basedOn w:val="DefaultParagraphFont"/>
    <w:uiPriority w:val="99"/>
    <w:semiHidden/>
    <w:unhideWhenUsed/>
    <w:rsid w:val="00E47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20639">
      <w:bodyDiv w:val="1"/>
      <w:marLeft w:val="0"/>
      <w:marRight w:val="0"/>
      <w:marTop w:val="0"/>
      <w:marBottom w:val="0"/>
      <w:divBdr>
        <w:top w:val="none" w:sz="0" w:space="0" w:color="auto"/>
        <w:left w:val="none" w:sz="0" w:space="0" w:color="auto"/>
        <w:bottom w:val="none" w:sz="0" w:space="0" w:color="auto"/>
        <w:right w:val="none" w:sz="0" w:space="0" w:color="auto"/>
      </w:divBdr>
    </w:div>
    <w:div w:id="15388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mes.smith@bristol.ac.uk" TargetMode="External"/><Relationship Id="rId4" Type="http://schemas.openxmlformats.org/officeDocument/2006/relationships/hyperlink" Target="mailto:james.smith@brist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May</dc:creator>
  <cp:keywords/>
  <dc:description/>
  <cp:lastModifiedBy>Paul May</cp:lastModifiedBy>
  <cp:revision>1</cp:revision>
  <dcterms:created xsi:type="dcterms:W3CDTF">2024-09-26T14:00:00Z</dcterms:created>
  <dcterms:modified xsi:type="dcterms:W3CDTF">2024-09-26T14:05:00Z</dcterms:modified>
</cp:coreProperties>
</file>